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F5B3" w14:textId="1DD05426" w:rsidR="00D61ACD" w:rsidRPr="0055076C" w:rsidRDefault="00D61ACD" w:rsidP="00D61AC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076C">
        <w:rPr>
          <w:rFonts w:ascii="Times New Roman" w:hAnsi="Times New Roman" w:cs="Times New Roman"/>
          <w:b/>
          <w:bCs/>
          <w:sz w:val="28"/>
          <w:szCs w:val="28"/>
          <w:u w:val="single"/>
        </w:rPr>
        <w:t>Suunaküsimused sisearstide puudusest tingitud probleemide vähendamise</w:t>
      </w:r>
      <w:r w:rsidR="000F1D0C" w:rsidRPr="0055076C">
        <w:rPr>
          <w:rFonts w:ascii="Times New Roman" w:hAnsi="Times New Roman" w:cs="Times New Roman"/>
          <w:b/>
          <w:bCs/>
          <w:sz w:val="28"/>
          <w:szCs w:val="28"/>
          <w:u w:val="single"/>
        </w:rPr>
        <w:t>ks</w:t>
      </w:r>
      <w:r w:rsidRPr="005507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5B11AAE" w14:textId="76634677" w:rsidR="00D61ACD" w:rsidRPr="00170045" w:rsidRDefault="00D61ACD" w:rsidP="00D61ACD">
      <w:pPr>
        <w:rPr>
          <w:rFonts w:ascii="Times New Roman" w:hAnsi="Times New Roman" w:cs="Times New Roman"/>
          <w:sz w:val="24"/>
          <w:szCs w:val="24"/>
        </w:rPr>
      </w:pPr>
    </w:p>
    <w:p w14:paraId="365969FE" w14:textId="64722820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>1. T</w:t>
      </w:r>
      <w:r w:rsidR="0055076C">
        <w:rPr>
          <w:rFonts w:ascii="Times New Roman" w:hAnsi="Times New Roman" w:cs="Times New Roman"/>
          <w:b/>
          <w:bCs/>
          <w:sz w:val="24"/>
          <w:szCs w:val="24"/>
        </w:rPr>
        <w:t>ööjõu planeerimine ja strateegiline kestlikkus</w:t>
      </w:r>
    </w:p>
    <w:p w14:paraId="7FB884FE" w14:textId="726CCF62" w:rsidR="00212405" w:rsidRDefault="00212405" w:rsidP="00D61A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Sinu arvates on Eestis  päriselt sisearste puudu või on probleem vigases töökorralduses?</w:t>
      </w:r>
    </w:p>
    <w:p w14:paraId="1F43F484" w14:textId="1886A018" w:rsidR="00D61ACD" w:rsidRPr="00170045" w:rsidRDefault="00D61ACD" w:rsidP="00D61A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Millised on Sinu hinnangul peamised põhjused sisearstide puuduse süvenemisel Eestis?</w:t>
      </w:r>
    </w:p>
    <w:p w14:paraId="0D082B1F" w14:textId="77777777" w:rsidR="00D61ACD" w:rsidRPr="00170045" w:rsidRDefault="00D61ACD" w:rsidP="00D61A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Kas sisearstide tööjõuvajaduse prognoos on hinnatud ja teada?</w:t>
      </w:r>
    </w:p>
    <w:p w14:paraId="5C63F72F" w14:textId="4253C4EE" w:rsidR="00D61ACD" w:rsidRPr="00170045" w:rsidRDefault="00D61ACD" w:rsidP="00D61A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Milliseid samme on riik</w:t>
      </w:r>
      <w:r>
        <w:rPr>
          <w:rFonts w:ascii="Times New Roman" w:hAnsi="Times New Roman" w:cs="Times New Roman"/>
          <w:sz w:val="24"/>
          <w:szCs w:val="24"/>
        </w:rPr>
        <w:t>/ülikool/erialaselts/jne</w:t>
      </w:r>
      <w:r w:rsidRPr="00170045">
        <w:rPr>
          <w:rFonts w:ascii="Times New Roman" w:hAnsi="Times New Roman" w:cs="Times New Roman"/>
          <w:sz w:val="24"/>
          <w:szCs w:val="24"/>
        </w:rPr>
        <w:t xml:space="preserve"> võtnud või plaanib võtta, et tagada sisearstide eriala pikaajaline kestlikkus?</w:t>
      </w:r>
    </w:p>
    <w:p w14:paraId="020EA862" w14:textId="5993278F" w:rsidR="00D61ACD" w:rsidRPr="00170045" w:rsidRDefault="00D61ACD" w:rsidP="00D61ACD">
      <w:pPr>
        <w:rPr>
          <w:rFonts w:ascii="Times New Roman" w:hAnsi="Times New Roman" w:cs="Times New Roman"/>
          <w:sz w:val="24"/>
          <w:szCs w:val="24"/>
        </w:rPr>
      </w:pPr>
    </w:p>
    <w:p w14:paraId="075E7712" w14:textId="2031EDF9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>2. K</w:t>
      </w:r>
      <w:r w:rsidR="0055076C">
        <w:rPr>
          <w:rFonts w:ascii="Times New Roman" w:hAnsi="Times New Roman" w:cs="Times New Roman"/>
          <w:b/>
          <w:bCs/>
          <w:sz w:val="24"/>
          <w:szCs w:val="24"/>
        </w:rPr>
        <w:t>oolitus ja järelkasv</w:t>
      </w:r>
    </w:p>
    <w:p w14:paraId="4E0A9B3F" w14:textId="77777777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>2.1 Koolituskohtade ja eriala atraktiivsuse suurendamine</w:t>
      </w:r>
    </w:p>
    <w:p w14:paraId="07F2A915" w14:textId="22B6BD53" w:rsidR="00D61ACD" w:rsidRPr="00170045" w:rsidRDefault="00D61ACD" w:rsidP="00D61A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Milliseid meetmeid on kasutusele võetud või saaks kasutada, et tõsta sisearstide eriala atraktiivsust üliõpilaste seas?</w:t>
      </w:r>
    </w:p>
    <w:p w14:paraId="034D2FB9" w14:textId="77777777" w:rsidR="00D61ACD" w:rsidRPr="00170045" w:rsidRDefault="00D61ACD" w:rsidP="00D61A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Kas residentuurikohtade arv ja rahastus vastavad reaalsele tööjõuvajadusele?</w:t>
      </w:r>
    </w:p>
    <w:p w14:paraId="432C7C50" w14:textId="77777777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>2.2 Praktika ja regionaalne kaasatus</w:t>
      </w:r>
    </w:p>
    <w:p w14:paraId="1CA9D412" w14:textId="77777777" w:rsidR="00D61ACD" w:rsidRPr="00170045" w:rsidRDefault="00D61ACD" w:rsidP="00D61AC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Kuidas ülikool või haigla toetab mentorlussüsteemi ja koostööd haiglatega väljaspool Tallinna ja Tartut?</w:t>
      </w:r>
    </w:p>
    <w:p w14:paraId="4A11D131" w14:textId="77777777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>2.3 Residente kaasamine ja roll</w:t>
      </w:r>
    </w:p>
    <w:p w14:paraId="28931666" w14:textId="77777777" w:rsidR="00D61ACD" w:rsidRPr="00170045" w:rsidRDefault="00D61ACD" w:rsidP="00D61AC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Kuidas saaks kasutada residente haigla toimimise toetamiseks, eriti tööjõupuuduse tingimustes?</w:t>
      </w:r>
    </w:p>
    <w:p w14:paraId="2DCF197A" w14:textId="63952085" w:rsidR="00D61ACD" w:rsidRPr="00170045" w:rsidRDefault="00D61ACD" w:rsidP="00D61AC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Kas praegu rakendata</w:t>
      </w:r>
      <w:r>
        <w:rPr>
          <w:rFonts w:ascii="Times New Roman" w:hAnsi="Times New Roman" w:cs="Times New Roman"/>
          <w:sz w:val="24"/>
          <w:szCs w:val="24"/>
        </w:rPr>
        <w:t>vad</w:t>
      </w:r>
      <w:r w:rsidRPr="00170045">
        <w:rPr>
          <w:rFonts w:ascii="Times New Roman" w:hAnsi="Times New Roman" w:cs="Times New Roman"/>
          <w:sz w:val="24"/>
          <w:szCs w:val="24"/>
        </w:rPr>
        <w:t xml:space="preserve"> meetmeid, mis toetavad residentide juhendamist ja integreerimist kliinilisse töösse</w:t>
      </w:r>
      <w:r>
        <w:rPr>
          <w:rFonts w:ascii="Times New Roman" w:hAnsi="Times New Roman" w:cs="Times New Roman"/>
          <w:sz w:val="24"/>
          <w:szCs w:val="24"/>
        </w:rPr>
        <w:t>, on piisavad</w:t>
      </w:r>
      <w:r w:rsidRPr="0017004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Mida tuleks muuta?</w:t>
      </w:r>
    </w:p>
    <w:p w14:paraId="7D112FAA" w14:textId="7D617B2D" w:rsidR="00D61ACD" w:rsidRPr="00170045" w:rsidRDefault="00D61ACD" w:rsidP="00D61ACD">
      <w:pPr>
        <w:rPr>
          <w:rFonts w:ascii="Times New Roman" w:hAnsi="Times New Roman" w:cs="Times New Roman"/>
          <w:sz w:val="24"/>
          <w:szCs w:val="24"/>
        </w:rPr>
      </w:pPr>
    </w:p>
    <w:p w14:paraId="175E7E80" w14:textId="2EB3C962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>3. T</w:t>
      </w:r>
      <w:r w:rsidR="0055076C">
        <w:rPr>
          <w:rFonts w:ascii="Times New Roman" w:hAnsi="Times New Roman" w:cs="Times New Roman"/>
          <w:b/>
          <w:bCs/>
          <w:sz w:val="24"/>
          <w:szCs w:val="24"/>
        </w:rPr>
        <w:t>öökorraldus ja personalipoliitika</w:t>
      </w:r>
    </w:p>
    <w:p w14:paraId="1F27C427" w14:textId="77777777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>3.1 Töötingimused ja töökoormus</w:t>
      </w:r>
    </w:p>
    <w:p w14:paraId="539CC2DD" w14:textId="084F5E5A" w:rsidR="00D61ACD" w:rsidRPr="00170045" w:rsidRDefault="00D61ACD" w:rsidP="00D61AC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 xml:space="preserve">Millised on peamised kitsaskohad sisearstide töökorralduses </w:t>
      </w:r>
      <w:r>
        <w:rPr>
          <w:rFonts w:ascii="Times New Roman" w:hAnsi="Times New Roman" w:cs="Times New Roman"/>
          <w:sz w:val="24"/>
          <w:szCs w:val="24"/>
        </w:rPr>
        <w:t>Kliinikumis ja tütarhaiglates?</w:t>
      </w:r>
    </w:p>
    <w:p w14:paraId="3FEC890D" w14:textId="087717DB" w:rsidR="00D61ACD" w:rsidRPr="00170045" w:rsidRDefault="00D61ACD" w:rsidP="00D61AC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Kuidas hinda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70045">
        <w:rPr>
          <w:rFonts w:ascii="Times New Roman" w:hAnsi="Times New Roman" w:cs="Times New Roman"/>
          <w:sz w:val="24"/>
          <w:szCs w:val="24"/>
        </w:rPr>
        <w:t xml:space="preserve"> sisearstide töökoormust ja selle mõju töömotivatsioonile?</w:t>
      </w:r>
    </w:p>
    <w:p w14:paraId="70529FB8" w14:textId="538E3C2F" w:rsidR="00D61ACD" w:rsidRPr="00170045" w:rsidRDefault="00D61ACD" w:rsidP="00D61AC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 xml:space="preserve">Milliseid meetmeid on rakendatud või kavandatud </w:t>
      </w:r>
      <w:r>
        <w:rPr>
          <w:rFonts w:ascii="Times New Roman" w:hAnsi="Times New Roman" w:cs="Times New Roman"/>
          <w:sz w:val="24"/>
          <w:szCs w:val="24"/>
        </w:rPr>
        <w:t xml:space="preserve">rakendada </w:t>
      </w:r>
      <w:r w:rsidRPr="00170045">
        <w:rPr>
          <w:rFonts w:ascii="Times New Roman" w:hAnsi="Times New Roman" w:cs="Times New Roman"/>
          <w:sz w:val="24"/>
          <w:szCs w:val="24"/>
        </w:rPr>
        <w:t>arstide administratiivse</w:t>
      </w:r>
      <w:r>
        <w:rPr>
          <w:rFonts w:ascii="Times New Roman" w:hAnsi="Times New Roman" w:cs="Times New Roman"/>
          <w:sz w:val="24"/>
          <w:szCs w:val="24"/>
        </w:rPr>
        <w:t>/haldus</w:t>
      </w:r>
      <w:r w:rsidRPr="00170045">
        <w:rPr>
          <w:rFonts w:ascii="Times New Roman" w:hAnsi="Times New Roman" w:cs="Times New Roman"/>
          <w:sz w:val="24"/>
          <w:szCs w:val="24"/>
        </w:rPr>
        <w:t>koormuse vähendamiseks?</w:t>
      </w:r>
    </w:p>
    <w:p w14:paraId="2CC65A8B" w14:textId="77777777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>3.2 Paindlikud töövormid ja rotatsioon</w:t>
      </w:r>
    </w:p>
    <w:p w14:paraId="508C5459" w14:textId="73B81F38" w:rsidR="00D61ACD" w:rsidRPr="00170045" w:rsidRDefault="00D61ACD" w:rsidP="00D61AC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lastRenderedPageBreak/>
        <w:t>Kas ol</w:t>
      </w:r>
      <w:r>
        <w:rPr>
          <w:rFonts w:ascii="Times New Roman" w:hAnsi="Times New Roman" w:cs="Times New Roman"/>
          <w:sz w:val="24"/>
          <w:szCs w:val="24"/>
        </w:rPr>
        <w:t>lakse</w:t>
      </w:r>
      <w:r w:rsidRPr="00170045">
        <w:rPr>
          <w:rFonts w:ascii="Times New Roman" w:hAnsi="Times New Roman" w:cs="Times New Roman"/>
          <w:sz w:val="24"/>
          <w:szCs w:val="24"/>
        </w:rPr>
        <w:t xml:space="preserve"> valmis pakkuma paindlikke töövorme, näiteks osaajaga töö, kaugtöö või rotatsioon väiksematesse haiglatesse?</w:t>
      </w:r>
    </w:p>
    <w:p w14:paraId="328CA99B" w14:textId="77777777" w:rsidR="00D61ACD" w:rsidRPr="00170045" w:rsidRDefault="00D61ACD" w:rsidP="00D61AC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Kui ei, siis millised on peamised takistused nende töövormide juurutamisel?</w:t>
      </w:r>
    </w:p>
    <w:p w14:paraId="59537FE4" w14:textId="1FBF7293" w:rsidR="00D61ACD" w:rsidRPr="00170045" w:rsidRDefault="00D61ACD" w:rsidP="00D61ACD">
      <w:pPr>
        <w:rPr>
          <w:rFonts w:ascii="Times New Roman" w:hAnsi="Times New Roman" w:cs="Times New Roman"/>
          <w:sz w:val="24"/>
          <w:szCs w:val="24"/>
        </w:rPr>
      </w:pPr>
    </w:p>
    <w:p w14:paraId="735E2CD6" w14:textId="65AB0BF2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5076C">
        <w:rPr>
          <w:rFonts w:ascii="Times New Roman" w:hAnsi="Times New Roman" w:cs="Times New Roman"/>
          <w:b/>
          <w:bCs/>
          <w:sz w:val="24"/>
          <w:szCs w:val="24"/>
        </w:rPr>
        <w:t>Töö ümberkorraldamine ja multidistsiplinaarsus</w:t>
      </w:r>
    </w:p>
    <w:p w14:paraId="7EEAF3DE" w14:textId="690ABDCB" w:rsidR="00D61ACD" w:rsidRPr="00170045" w:rsidRDefault="00D61ACD" w:rsidP="00D61A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Kas on võimalik laiendada</w:t>
      </w:r>
      <w:r w:rsidR="00212405">
        <w:rPr>
          <w:rFonts w:ascii="Times New Roman" w:hAnsi="Times New Roman" w:cs="Times New Roman"/>
          <w:sz w:val="24"/>
          <w:szCs w:val="24"/>
        </w:rPr>
        <w:t>/juba jagatud</w:t>
      </w:r>
      <w:r w:rsidRPr="00170045">
        <w:rPr>
          <w:rFonts w:ascii="Times New Roman" w:hAnsi="Times New Roman" w:cs="Times New Roman"/>
          <w:sz w:val="24"/>
          <w:szCs w:val="24"/>
        </w:rPr>
        <w:t xml:space="preserve"> tööülesandeid teistele tervishoiutöötajatele (õed, </w:t>
      </w:r>
      <w:r>
        <w:rPr>
          <w:rFonts w:ascii="Times New Roman" w:hAnsi="Times New Roman" w:cs="Times New Roman"/>
          <w:sz w:val="24"/>
          <w:szCs w:val="24"/>
        </w:rPr>
        <w:t xml:space="preserve">perearstid, </w:t>
      </w:r>
      <w:r w:rsidRPr="001700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biarstid</w:t>
      </w:r>
      <w:r w:rsidRPr="00170045">
        <w:rPr>
          <w:rFonts w:ascii="Times New Roman" w:hAnsi="Times New Roman" w:cs="Times New Roman"/>
          <w:sz w:val="24"/>
          <w:szCs w:val="24"/>
        </w:rPr>
        <w:t>) krooniliste haiguste käsitluses?</w:t>
      </w:r>
    </w:p>
    <w:p w14:paraId="169A7BAB" w14:textId="3DBA5CB6" w:rsidR="00D61ACD" w:rsidRPr="00170045" w:rsidRDefault="00D61ACD" w:rsidP="00D61A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Kuidas hinda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70045">
        <w:rPr>
          <w:rFonts w:ascii="Times New Roman" w:hAnsi="Times New Roman" w:cs="Times New Roman"/>
          <w:sz w:val="24"/>
          <w:szCs w:val="24"/>
        </w:rPr>
        <w:t xml:space="preserve"> koostööd multidistsiplinaarsete meeskondade (nt koduõed, füsioterapeudid, ämmaemandad) vahel?</w:t>
      </w:r>
    </w:p>
    <w:p w14:paraId="3F8717E0" w14:textId="631063A9" w:rsidR="00D61ACD" w:rsidRPr="00170045" w:rsidRDefault="00D61ACD" w:rsidP="00D61A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 xml:space="preserve">Kas erialal kasutatakse piisavalt uusi </w:t>
      </w:r>
      <w:r>
        <w:rPr>
          <w:rFonts w:ascii="Times New Roman" w:hAnsi="Times New Roman" w:cs="Times New Roman"/>
          <w:sz w:val="24"/>
          <w:szCs w:val="24"/>
        </w:rPr>
        <w:t>käsitlus</w:t>
      </w:r>
      <w:r w:rsidRPr="00170045">
        <w:rPr>
          <w:rFonts w:ascii="Times New Roman" w:hAnsi="Times New Roman" w:cs="Times New Roman"/>
          <w:sz w:val="24"/>
          <w:szCs w:val="24"/>
        </w:rPr>
        <w:t>mudeleid (nt koduhaiglaravi, kiire diagnostika, virtuaalkliinikud)? Kui ei, mis takistab nende rakendamist?</w:t>
      </w:r>
      <w:r>
        <w:rPr>
          <w:rFonts w:ascii="Times New Roman" w:hAnsi="Times New Roman" w:cs="Times New Roman"/>
          <w:sz w:val="24"/>
          <w:szCs w:val="24"/>
        </w:rPr>
        <w:t xml:space="preserve"> Kui jah, siis kas ja kuidas on võimalik osakaalu suurendada? Kas sellest võiks olla kasu?</w:t>
      </w:r>
    </w:p>
    <w:p w14:paraId="3CABD487" w14:textId="0E9B2362" w:rsidR="00D61ACD" w:rsidRPr="00170045" w:rsidRDefault="00D61ACD" w:rsidP="00D61ACD">
      <w:pPr>
        <w:rPr>
          <w:rFonts w:ascii="Times New Roman" w:hAnsi="Times New Roman" w:cs="Times New Roman"/>
          <w:sz w:val="24"/>
          <w:szCs w:val="24"/>
        </w:rPr>
      </w:pPr>
    </w:p>
    <w:p w14:paraId="270504F4" w14:textId="2FA9EB29" w:rsidR="00D61ACD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5076C">
        <w:rPr>
          <w:rFonts w:ascii="Times New Roman" w:hAnsi="Times New Roman" w:cs="Times New Roman"/>
          <w:b/>
          <w:bCs/>
          <w:sz w:val="24"/>
          <w:szCs w:val="24"/>
        </w:rPr>
        <w:t>Kaugteenused</w:t>
      </w:r>
    </w:p>
    <w:p w14:paraId="069BCA2E" w14:textId="65E62965" w:rsidR="00D61ACD" w:rsidRPr="00170045" w:rsidRDefault="00D61ACD" w:rsidP="00D61AC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 xml:space="preserve">Kas </w:t>
      </w:r>
      <w:r>
        <w:rPr>
          <w:rFonts w:ascii="Times New Roman" w:hAnsi="Times New Roman" w:cs="Times New Roman"/>
          <w:sz w:val="24"/>
          <w:szCs w:val="24"/>
        </w:rPr>
        <w:t xml:space="preserve">on kasutusel </w:t>
      </w:r>
      <w:r w:rsidRPr="00170045">
        <w:rPr>
          <w:rFonts w:ascii="Times New Roman" w:hAnsi="Times New Roman" w:cs="Times New Roman"/>
          <w:sz w:val="24"/>
          <w:szCs w:val="24"/>
        </w:rPr>
        <w:t>telemeditsiin või kaugseire krooniliste haiguste käsitluses? Milline on selle mõju ravitulemustele ja töökorraldusele?</w:t>
      </w:r>
    </w:p>
    <w:p w14:paraId="21A7E968" w14:textId="77777777" w:rsidR="00D61ACD" w:rsidRPr="00170045" w:rsidRDefault="00D61ACD" w:rsidP="00D61AC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>Millist tuge (nt tehniline, koolitus, rahastus) oleks vaja, et arendada kaugteenuseid (virtuaalkliinikud, kodujälgimine, videokonsultatsioonid)?</w:t>
      </w:r>
    </w:p>
    <w:p w14:paraId="62A0C50D" w14:textId="70A91FFE" w:rsidR="00D61ACD" w:rsidRPr="00170045" w:rsidRDefault="00D61ACD" w:rsidP="00D61ACD">
      <w:pPr>
        <w:rPr>
          <w:rFonts w:ascii="Times New Roman" w:hAnsi="Times New Roman" w:cs="Times New Roman"/>
          <w:sz w:val="24"/>
          <w:szCs w:val="24"/>
        </w:rPr>
      </w:pPr>
    </w:p>
    <w:p w14:paraId="46B28D3D" w14:textId="7E5D2E36" w:rsidR="0055076C" w:rsidRPr="00170045" w:rsidRDefault="00D61ACD" w:rsidP="00D61A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045">
        <w:rPr>
          <w:rFonts w:ascii="Times New Roman" w:hAnsi="Times New Roman" w:cs="Times New Roman"/>
          <w:b/>
          <w:bCs/>
          <w:sz w:val="24"/>
          <w:szCs w:val="24"/>
        </w:rPr>
        <w:t>6. V</w:t>
      </w:r>
      <w:r w:rsidR="0055076C">
        <w:rPr>
          <w:rFonts w:ascii="Times New Roman" w:hAnsi="Times New Roman" w:cs="Times New Roman"/>
          <w:b/>
          <w:bCs/>
          <w:sz w:val="24"/>
          <w:szCs w:val="24"/>
        </w:rPr>
        <w:t xml:space="preserve">älisriigis koolitatud arstide kaasamine </w:t>
      </w:r>
    </w:p>
    <w:p w14:paraId="41646D3B" w14:textId="5C49C42A" w:rsidR="00D61ACD" w:rsidRPr="00170045" w:rsidRDefault="00D61ACD" w:rsidP="00D61AC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0045">
        <w:rPr>
          <w:rFonts w:ascii="Times New Roman" w:hAnsi="Times New Roman" w:cs="Times New Roman"/>
          <w:sz w:val="24"/>
          <w:szCs w:val="24"/>
        </w:rPr>
        <w:t xml:space="preserve">Kuidas on </w:t>
      </w:r>
      <w:r>
        <w:rPr>
          <w:rFonts w:ascii="Times New Roman" w:hAnsi="Times New Roman" w:cs="Times New Roman"/>
          <w:sz w:val="24"/>
          <w:szCs w:val="24"/>
        </w:rPr>
        <w:t>eriala/haiglad</w:t>
      </w:r>
      <w:r w:rsidRPr="00170045">
        <w:rPr>
          <w:rFonts w:ascii="Times New Roman" w:hAnsi="Times New Roman" w:cs="Times New Roman"/>
          <w:sz w:val="24"/>
          <w:szCs w:val="24"/>
        </w:rPr>
        <w:t xml:space="preserve"> valmis toetama välisriikides koolitatud arstide kiirendatud kaasamist?</w:t>
      </w:r>
    </w:p>
    <w:p w14:paraId="0D7B1406" w14:textId="4345A225" w:rsidR="00D61ACD" w:rsidRDefault="00D61ACD" w:rsidP="00D61AC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 on peamised takistused nn. kolmandatest riikidest tulnud arstide kaasamisel? Milliseid lahendusi näed?</w:t>
      </w:r>
    </w:p>
    <w:p w14:paraId="537A2469" w14:textId="77777777" w:rsidR="0055076C" w:rsidRPr="0055076C" w:rsidRDefault="0055076C" w:rsidP="0055076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65075" w14:textId="3019EACC" w:rsidR="0055076C" w:rsidRPr="0055076C" w:rsidRDefault="0055076C" w:rsidP="005507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076C">
        <w:rPr>
          <w:rFonts w:ascii="Times New Roman" w:hAnsi="Times New Roman" w:cs="Times New Roman"/>
          <w:b/>
          <w:bCs/>
          <w:sz w:val="24"/>
          <w:szCs w:val="24"/>
        </w:rPr>
        <w:t>7. Kas on veel teemasid, mida ülalpool ei käsitletud, kuid millele soovid tähelepanu juhtida?</w:t>
      </w:r>
    </w:p>
    <w:p w14:paraId="79495455" w14:textId="233D58B9" w:rsidR="00D61ACD" w:rsidRPr="00170045" w:rsidRDefault="00D61ACD" w:rsidP="00D61ACD">
      <w:pPr>
        <w:rPr>
          <w:rFonts w:ascii="Times New Roman" w:hAnsi="Times New Roman" w:cs="Times New Roman"/>
          <w:sz w:val="24"/>
          <w:szCs w:val="24"/>
        </w:rPr>
      </w:pPr>
    </w:p>
    <w:p w14:paraId="0A04FC13" w14:textId="77777777" w:rsidR="00D61ACD" w:rsidRPr="00D61ACD" w:rsidRDefault="00D61ACD" w:rsidP="00D61ACD">
      <w:pPr>
        <w:rPr>
          <w:rFonts w:ascii="Times New Roman" w:hAnsi="Times New Roman" w:cs="Times New Roman"/>
          <w:sz w:val="24"/>
          <w:szCs w:val="24"/>
        </w:rPr>
      </w:pPr>
    </w:p>
    <w:p w14:paraId="6446412B" w14:textId="77777777" w:rsidR="00F515EF" w:rsidRPr="00D61ACD" w:rsidRDefault="00F515EF">
      <w:pPr>
        <w:rPr>
          <w:rFonts w:ascii="Times New Roman" w:hAnsi="Times New Roman" w:cs="Times New Roman"/>
          <w:sz w:val="24"/>
          <w:szCs w:val="24"/>
        </w:rPr>
      </w:pPr>
    </w:p>
    <w:sectPr w:rsidR="00F515EF" w:rsidRPr="00D6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7946"/>
    <w:multiLevelType w:val="multilevel"/>
    <w:tmpl w:val="9D5E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5532B"/>
    <w:multiLevelType w:val="multilevel"/>
    <w:tmpl w:val="CE0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B42E4"/>
    <w:multiLevelType w:val="multilevel"/>
    <w:tmpl w:val="C48C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810A9"/>
    <w:multiLevelType w:val="multilevel"/>
    <w:tmpl w:val="8F58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33321"/>
    <w:multiLevelType w:val="multilevel"/>
    <w:tmpl w:val="537E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A0BE6"/>
    <w:multiLevelType w:val="multilevel"/>
    <w:tmpl w:val="400A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33C87"/>
    <w:multiLevelType w:val="multilevel"/>
    <w:tmpl w:val="6A54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5228C"/>
    <w:multiLevelType w:val="multilevel"/>
    <w:tmpl w:val="0D1A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E3296"/>
    <w:multiLevelType w:val="multilevel"/>
    <w:tmpl w:val="A264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C3B60"/>
    <w:multiLevelType w:val="multilevel"/>
    <w:tmpl w:val="28C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946031">
    <w:abstractNumId w:val="9"/>
  </w:num>
  <w:num w:numId="2" w16cid:durableId="1717389200">
    <w:abstractNumId w:val="5"/>
  </w:num>
  <w:num w:numId="3" w16cid:durableId="365834047">
    <w:abstractNumId w:val="3"/>
  </w:num>
  <w:num w:numId="4" w16cid:durableId="2064786460">
    <w:abstractNumId w:val="6"/>
  </w:num>
  <w:num w:numId="5" w16cid:durableId="1195539337">
    <w:abstractNumId w:val="0"/>
  </w:num>
  <w:num w:numId="6" w16cid:durableId="2086610097">
    <w:abstractNumId w:val="1"/>
  </w:num>
  <w:num w:numId="7" w16cid:durableId="956641724">
    <w:abstractNumId w:val="7"/>
  </w:num>
  <w:num w:numId="8" w16cid:durableId="573273755">
    <w:abstractNumId w:val="4"/>
  </w:num>
  <w:num w:numId="9" w16cid:durableId="1807966518">
    <w:abstractNumId w:val="8"/>
  </w:num>
  <w:num w:numId="10" w16cid:durableId="1835342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CD"/>
    <w:rsid w:val="000431F3"/>
    <w:rsid w:val="000F1D0C"/>
    <w:rsid w:val="00212405"/>
    <w:rsid w:val="00421EE4"/>
    <w:rsid w:val="00540143"/>
    <w:rsid w:val="0055076C"/>
    <w:rsid w:val="00B35557"/>
    <w:rsid w:val="00D61ACD"/>
    <w:rsid w:val="00F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7EA5"/>
  <w15:chartTrackingRefBased/>
  <w15:docId w15:val="{A9865538-A523-45D9-9719-7A87659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61ACD"/>
  </w:style>
  <w:style w:type="paragraph" w:styleId="Pealkiri1">
    <w:name w:val="heading 1"/>
    <w:basedOn w:val="Normaallaad"/>
    <w:next w:val="Normaallaad"/>
    <w:link w:val="Pealkiri1Mrk"/>
    <w:uiPriority w:val="9"/>
    <w:qFormat/>
    <w:rsid w:val="00D6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6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61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61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61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61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61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61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61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61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61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61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61AC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61AC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61AC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61AC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61AC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61AC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6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6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61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61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6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61AC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61AC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61AC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61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61AC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61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 Kõrgvee</dc:creator>
  <cp:keywords/>
  <dc:description/>
  <cp:revision>5</cp:revision>
  <dcterms:created xsi:type="dcterms:W3CDTF">2025-07-13T10:34:00Z</dcterms:created>
  <dcterms:modified xsi:type="dcterms:W3CDTF">2025-07-13T10:53:00Z</dcterms:modified>
</cp:coreProperties>
</file>